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26" w:rsidRDefault="00AC5391">
      <w:pPr>
        <w:jc w:val="right"/>
      </w:pPr>
      <w:r>
        <w:rPr>
          <w:b/>
          <w:bCs/>
        </w:rPr>
        <w:t xml:space="preserve">Sample </w:t>
      </w:r>
      <w:r w:rsidR="0014353C">
        <w:rPr>
          <w:b/>
          <w:bCs/>
        </w:rPr>
        <w:t xml:space="preserve">Policy </w:t>
      </w:r>
      <w:r w:rsidR="00082BF7">
        <w:rPr>
          <w:b/>
          <w:bCs/>
        </w:rPr>
        <w:t>Template</w:t>
      </w:r>
      <w:r>
        <w:rPr>
          <w:b/>
          <w:bCs/>
        </w:rPr>
        <w:t xml:space="preserve"> 2</w:t>
      </w:r>
      <w:r w:rsidR="006D5A88">
        <w:rPr>
          <w:b/>
          <w:bCs/>
        </w:rPr>
        <w:t>: 3424</w:t>
      </w:r>
      <w:r w:rsidR="006D5A88">
        <w:rPr>
          <w:b/>
          <w:bCs/>
        </w:rPr>
        <w:br/>
        <w:t>Section: 3000 - Students</w:t>
      </w:r>
    </w:p>
    <w:p w:rsidR="00E42326" w:rsidRDefault="001572A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E42326" w:rsidRDefault="00E42326">
      <w:pPr>
        <w:rPr>
          <w:rFonts w:ascii="Times New Roman" w:eastAsia="Times New Roman" w:hAnsi="Times New Roman"/>
          <w:sz w:val="24"/>
          <w:szCs w:val="24"/>
        </w:rPr>
      </w:pPr>
    </w:p>
    <w:p w:rsidR="00E42326" w:rsidRPr="00FD6443" w:rsidRDefault="009775D0">
      <w:pPr>
        <w:pStyle w:val="NormalWeb"/>
        <w:rPr>
          <w:sz w:val="24"/>
          <w:szCs w:val="24"/>
        </w:rPr>
      </w:pPr>
      <w:r w:rsidRPr="00FD6443">
        <w:rPr>
          <w:b/>
          <w:bCs/>
          <w:sz w:val="24"/>
          <w:szCs w:val="24"/>
        </w:rPr>
        <w:t>Sample</w:t>
      </w:r>
      <w:r w:rsidR="00185A66" w:rsidRPr="00FD6443">
        <w:rPr>
          <w:b/>
          <w:bCs/>
          <w:sz w:val="24"/>
          <w:szCs w:val="24"/>
        </w:rPr>
        <w:t xml:space="preserve"> </w:t>
      </w:r>
      <w:r w:rsidR="0014353C" w:rsidRPr="00FD6443">
        <w:rPr>
          <w:b/>
          <w:bCs/>
          <w:sz w:val="24"/>
          <w:szCs w:val="24"/>
        </w:rPr>
        <w:t>Policy</w:t>
      </w:r>
      <w:r w:rsidR="00FD6443" w:rsidRPr="00FD6443">
        <w:rPr>
          <w:b/>
          <w:bCs/>
          <w:sz w:val="24"/>
          <w:szCs w:val="24"/>
        </w:rPr>
        <w:t xml:space="preserve"> #2: Opio</w:t>
      </w:r>
      <w:r w:rsidR="006D5A88" w:rsidRPr="00FD6443">
        <w:rPr>
          <w:b/>
          <w:bCs/>
          <w:sz w:val="24"/>
          <w:szCs w:val="24"/>
        </w:rPr>
        <w:t xml:space="preserve">id Related Overdose Reversal </w:t>
      </w:r>
    </w:p>
    <w:p w:rsidR="00E42326" w:rsidRDefault="00E42326">
      <w:pPr>
        <w:rPr>
          <w:rFonts w:ascii="Times New Roman" w:eastAsia="Times New Roman" w:hAnsi="Times New Roman"/>
          <w:sz w:val="24"/>
          <w:szCs w:val="24"/>
        </w:rPr>
      </w:pPr>
    </w:p>
    <w:p w:rsidR="00E42326" w:rsidRDefault="006D5A88">
      <w:pPr>
        <w:pStyle w:val="NormalWeb"/>
      </w:pPr>
      <w:r>
        <w:t> </w:t>
      </w:r>
    </w:p>
    <w:p w:rsidR="00185A66" w:rsidRPr="00082BF7" w:rsidRDefault="00185A66">
      <w:pPr>
        <w:pStyle w:val="NormalWeb"/>
        <w:rPr>
          <w:b/>
          <w:szCs w:val="20"/>
        </w:rPr>
      </w:pPr>
      <w:r w:rsidRPr="00082BF7">
        <w:rPr>
          <w:b/>
          <w:szCs w:val="20"/>
        </w:rPr>
        <w:t>Prevention</w:t>
      </w:r>
    </w:p>
    <w:p w:rsidR="00185A66" w:rsidRPr="00A336E1" w:rsidRDefault="00185A66" w:rsidP="00185A66">
      <w:pPr>
        <w:shd w:val="clear" w:color="auto" w:fill="FFFFFF"/>
        <w:rPr>
          <w:sz w:val="18"/>
          <w:szCs w:val="18"/>
        </w:rPr>
      </w:pPr>
    </w:p>
    <w:p w:rsidR="00185A66" w:rsidRPr="00385F1B" w:rsidRDefault="00185A66" w:rsidP="00185A66">
      <w:pPr>
        <w:shd w:val="clear" w:color="auto" w:fill="FFFFFF"/>
        <w:rPr>
          <w:sz w:val="17"/>
          <w:szCs w:val="17"/>
        </w:rPr>
      </w:pPr>
      <w:r w:rsidRPr="00385F1B">
        <w:rPr>
          <w:sz w:val="17"/>
          <w:szCs w:val="17"/>
        </w:rPr>
        <w:t xml:space="preserve">_____________ School District recognizes that </w:t>
      </w:r>
      <w:r w:rsidR="00222AE5">
        <w:rPr>
          <w:sz w:val="17"/>
          <w:szCs w:val="17"/>
        </w:rPr>
        <w:t xml:space="preserve">preventative actions can prevent or reduce the incidence of overdose events and commits to: </w:t>
      </w:r>
    </w:p>
    <w:p w:rsidR="00185A66" w:rsidRPr="00385F1B" w:rsidRDefault="00185A66" w:rsidP="00185A66">
      <w:pPr>
        <w:shd w:val="clear" w:color="auto" w:fill="FFFFFF"/>
        <w:rPr>
          <w:sz w:val="17"/>
          <w:szCs w:val="17"/>
        </w:rPr>
      </w:pPr>
    </w:p>
    <w:p w:rsidR="00185A66" w:rsidRPr="00385F1B" w:rsidRDefault="00185A66" w:rsidP="00185A66">
      <w:pPr>
        <w:pStyle w:val="ListParagraph"/>
        <w:numPr>
          <w:ilvl w:val="0"/>
          <w:numId w:val="2"/>
        </w:numPr>
        <w:shd w:val="clear" w:color="auto" w:fill="FFFFFF"/>
        <w:rPr>
          <w:rFonts w:ascii="Segoe UI" w:eastAsiaTheme="minorHAnsi" w:hAnsi="Segoe UI" w:cs="Segoe UI"/>
          <w:color w:val="000000"/>
          <w:sz w:val="17"/>
          <w:szCs w:val="17"/>
        </w:rPr>
      </w:pPr>
      <w:proofErr w:type="gramStart"/>
      <w:r w:rsidRPr="00385F1B">
        <w:rPr>
          <w:sz w:val="17"/>
          <w:szCs w:val="17"/>
        </w:rPr>
        <w:t>help</w:t>
      </w:r>
      <w:r w:rsidR="00222AE5">
        <w:rPr>
          <w:sz w:val="17"/>
          <w:szCs w:val="17"/>
        </w:rPr>
        <w:t>ing</w:t>
      </w:r>
      <w:proofErr w:type="gramEnd"/>
      <w:r w:rsidRPr="00385F1B">
        <w:rPr>
          <w:sz w:val="17"/>
          <w:szCs w:val="17"/>
        </w:rPr>
        <w:t xml:space="preserve"> prevent opioid-related emergencies by reducing the incidence of behaviors that can contribute to crisis (e.g., substance abuse, violence, bullying, harassment)</w:t>
      </w:r>
      <w:r w:rsidR="00385F1B">
        <w:rPr>
          <w:sz w:val="17"/>
          <w:szCs w:val="17"/>
        </w:rPr>
        <w:t>.</w:t>
      </w:r>
      <w:r w:rsidRPr="00385F1B">
        <w:rPr>
          <w:sz w:val="17"/>
          <w:szCs w:val="17"/>
        </w:rPr>
        <w:t xml:space="preserve"> </w:t>
      </w:r>
    </w:p>
    <w:p w:rsidR="00185A66" w:rsidRPr="00385F1B" w:rsidRDefault="00185A66" w:rsidP="00185A66">
      <w:pPr>
        <w:pStyle w:val="ListParagraph"/>
        <w:numPr>
          <w:ilvl w:val="0"/>
          <w:numId w:val="2"/>
        </w:numPr>
        <w:shd w:val="clear" w:color="auto" w:fill="FFFFFF"/>
        <w:rPr>
          <w:rFonts w:ascii="Segoe UI" w:eastAsiaTheme="minorHAnsi" w:hAnsi="Segoe UI" w:cs="Segoe UI"/>
          <w:color w:val="000000"/>
          <w:sz w:val="17"/>
          <w:szCs w:val="17"/>
        </w:rPr>
      </w:pPr>
      <w:proofErr w:type="gramStart"/>
      <w:r w:rsidRPr="00385F1B">
        <w:rPr>
          <w:sz w:val="17"/>
          <w:szCs w:val="17"/>
        </w:rPr>
        <w:t>affect</w:t>
      </w:r>
      <w:r w:rsidR="00222AE5">
        <w:rPr>
          <w:sz w:val="17"/>
          <w:szCs w:val="17"/>
        </w:rPr>
        <w:t>ing</w:t>
      </w:r>
      <w:proofErr w:type="gramEnd"/>
      <w:r w:rsidRPr="00385F1B">
        <w:rPr>
          <w:sz w:val="17"/>
          <w:szCs w:val="17"/>
        </w:rPr>
        <w:t xml:space="preserve"> the capacity of students and staff to prevent, respond to and recover from opioid-related emergencies</w:t>
      </w:r>
      <w:r w:rsidR="00385F1B">
        <w:rPr>
          <w:sz w:val="17"/>
          <w:szCs w:val="17"/>
        </w:rPr>
        <w:t>.</w:t>
      </w:r>
    </w:p>
    <w:p w:rsidR="00185A66" w:rsidRPr="00222AE5" w:rsidRDefault="00185A66" w:rsidP="00185A66">
      <w:pPr>
        <w:pStyle w:val="ListParagraph"/>
        <w:numPr>
          <w:ilvl w:val="0"/>
          <w:numId w:val="2"/>
        </w:numPr>
        <w:shd w:val="clear" w:color="auto" w:fill="FFFFFF"/>
        <w:rPr>
          <w:rFonts w:ascii="Segoe UI" w:eastAsiaTheme="minorHAnsi" w:hAnsi="Segoe UI" w:cs="Segoe UI"/>
          <w:color w:val="000000"/>
          <w:sz w:val="17"/>
          <w:szCs w:val="17"/>
        </w:rPr>
      </w:pPr>
      <w:proofErr w:type="gramStart"/>
      <w:r w:rsidRPr="00385F1B">
        <w:rPr>
          <w:sz w:val="17"/>
          <w:szCs w:val="17"/>
        </w:rPr>
        <w:t>promot</w:t>
      </w:r>
      <w:r w:rsidR="00222AE5">
        <w:rPr>
          <w:sz w:val="17"/>
          <w:szCs w:val="17"/>
        </w:rPr>
        <w:t>ing</w:t>
      </w:r>
      <w:proofErr w:type="gramEnd"/>
      <w:r w:rsidRPr="00385F1B">
        <w:rPr>
          <w:sz w:val="17"/>
          <w:szCs w:val="17"/>
        </w:rPr>
        <w:t xml:space="preserve"> student engagement in developing strong relationships with staff and peers, increasing the likelihood that students will quickly report any potential opioid-related threats to trusted adults within the school.</w:t>
      </w:r>
    </w:p>
    <w:p w:rsidR="00222AE5" w:rsidRPr="00222AE5" w:rsidRDefault="00222AE5" w:rsidP="00185A66">
      <w:pPr>
        <w:pStyle w:val="ListParagraph"/>
        <w:numPr>
          <w:ilvl w:val="0"/>
          <w:numId w:val="2"/>
        </w:numPr>
        <w:shd w:val="clear" w:color="auto" w:fill="FFFFFF"/>
        <w:rPr>
          <w:rFonts w:ascii="Segoe UI" w:eastAsiaTheme="minorHAnsi" w:hAnsi="Segoe UI" w:cs="Segoe UI"/>
          <w:color w:val="000000"/>
          <w:sz w:val="17"/>
          <w:szCs w:val="17"/>
        </w:rPr>
      </w:pPr>
      <w:proofErr w:type="gramStart"/>
      <w:r w:rsidRPr="00222AE5">
        <w:rPr>
          <w:sz w:val="17"/>
          <w:szCs w:val="17"/>
        </w:rPr>
        <w:t>educating</w:t>
      </w:r>
      <w:proofErr w:type="gramEnd"/>
      <w:r w:rsidRPr="00222AE5">
        <w:rPr>
          <w:sz w:val="17"/>
          <w:szCs w:val="17"/>
        </w:rPr>
        <w:t xml:space="preserve"> the educational community, with the support of trained professionals such as the school nurse, on-campus health providers, counselors, and community partners</w:t>
      </w:r>
      <w:r>
        <w:rPr>
          <w:sz w:val="17"/>
          <w:szCs w:val="17"/>
        </w:rPr>
        <w:t>.</w:t>
      </w:r>
    </w:p>
    <w:p w:rsidR="00185A66" w:rsidRPr="00222AE5" w:rsidRDefault="00185A66">
      <w:pPr>
        <w:pStyle w:val="NormalWeb"/>
        <w:rPr>
          <w:sz w:val="17"/>
          <w:szCs w:val="17"/>
        </w:rPr>
      </w:pPr>
    </w:p>
    <w:p w:rsidR="00185A66" w:rsidRPr="00082BF7" w:rsidRDefault="00185A66">
      <w:pPr>
        <w:pStyle w:val="NormalWeb"/>
        <w:rPr>
          <w:b/>
          <w:szCs w:val="20"/>
        </w:rPr>
      </w:pPr>
      <w:r w:rsidRPr="00082BF7">
        <w:rPr>
          <w:b/>
          <w:szCs w:val="20"/>
        </w:rPr>
        <w:t xml:space="preserve">Response </w:t>
      </w:r>
    </w:p>
    <w:p w:rsidR="00185A66" w:rsidRPr="00405F40" w:rsidRDefault="00185A66">
      <w:pPr>
        <w:pStyle w:val="NormalWeb"/>
        <w:rPr>
          <w:sz w:val="17"/>
          <w:szCs w:val="17"/>
        </w:rPr>
      </w:pPr>
    </w:p>
    <w:p w:rsidR="00185A66" w:rsidRPr="00405F40" w:rsidRDefault="00185A66" w:rsidP="00185A66">
      <w:pPr>
        <w:pStyle w:val="NormalWeb"/>
        <w:rPr>
          <w:sz w:val="17"/>
          <w:szCs w:val="17"/>
        </w:rPr>
      </w:pPr>
      <w:r w:rsidRPr="00405F40">
        <w:rPr>
          <w:sz w:val="17"/>
          <w:szCs w:val="17"/>
        </w:rPr>
        <w:t>The board recognizes that the opioid epidemic is a public health crisis and access to opioid-related overdose reversal medication can be life-saving. To assist a person at risk of experiencing an opioid-related overdose, the district will seek to obtain and maintain at least one set of opioid overdose reversal medication doses in</w:t>
      </w:r>
      <w:r w:rsidR="00D53A64" w:rsidRPr="00405F40">
        <w:rPr>
          <w:sz w:val="17"/>
          <w:szCs w:val="17"/>
        </w:rPr>
        <w:t xml:space="preserve"> i</w:t>
      </w:r>
      <w:r w:rsidRPr="00405F40">
        <w:rPr>
          <w:sz w:val="17"/>
          <w:szCs w:val="17"/>
        </w:rPr>
        <w:t>dentified high risk school</w:t>
      </w:r>
      <w:r w:rsidR="00D53A64" w:rsidRPr="00405F40">
        <w:rPr>
          <w:sz w:val="17"/>
          <w:szCs w:val="17"/>
        </w:rPr>
        <w:t xml:space="preserve"> buildings</w:t>
      </w:r>
      <w:r w:rsidRPr="00405F40">
        <w:rPr>
          <w:sz w:val="17"/>
          <w:szCs w:val="17"/>
        </w:rPr>
        <w:t xml:space="preserve"> (e.g., high schools, middle schools) at minimal as defined in RCW 28A.210.390.  </w:t>
      </w:r>
    </w:p>
    <w:p w:rsidR="00185A66" w:rsidRPr="00405F40" w:rsidRDefault="00185A66">
      <w:pPr>
        <w:pStyle w:val="NormalWeb"/>
        <w:rPr>
          <w:sz w:val="17"/>
          <w:szCs w:val="17"/>
        </w:rPr>
      </w:pPr>
    </w:p>
    <w:p w:rsidR="00E42326" w:rsidRPr="00405F40" w:rsidRDefault="006D5A88">
      <w:pPr>
        <w:pStyle w:val="NormalWeb"/>
        <w:rPr>
          <w:sz w:val="17"/>
          <w:szCs w:val="17"/>
        </w:rPr>
      </w:pPr>
      <w:r w:rsidRPr="00405F40">
        <w:rPr>
          <w:sz w:val="17"/>
          <w:szCs w:val="17"/>
        </w:rPr>
        <w:t xml:space="preserve">The district has authority to obtain and maintain </w:t>
      </w:r>
      <w:r w:rsidR="00995FB6" w:rsidRPr="00405F40">
        <w:rPr>
          <w:sz w:val="17"/>
          <w:szCs w:val="17"/>
        </w:rPr>
        <w:t xml:space="preserve">a supply of </w:t>
      </w:r>
      <w:r w:rsidR="00F14819" w:rsidRPr="00405F40">
        <w:rPr>
          <w:sz w:val="17"/>
          <w:szCs w:val="17"/>
        </w:rPr>
        <w:t>naloxone</w:t>
      </w:r>
      <w:r w:rsidR="0061017E" w:rsidRPr="00405F40">
        <w:rPr>
          <w:sz w:val="17"/>
          <w:szCs w:val="17"/>
        </w:rPr>
        <w:t xml:space="preserve"> hydrochloride</w:t>
      </w:r>
      <w:r w:rsidR="00995FB6" w:rsidRPr="00405F40">
        <w:rPr>
          <w:sz w:val="17"/>
          <w:szCs w:val="17"/>
        </w:rPr>
        <w:t>,</w:t>
      </w:r>
      <w:r w:rsidR="0014353C" w:rsidRPr="00405F40">
        <w:rPr>
          <w:sz w:val="17"/>
          <w:szCs w:val="17"/>
        </w:rPr>
        <w:t xml:space="preserve"> </w:t>
      </w:r>
      <w:r w:rsidR="00995FB6" w:rsidRPr="00405F40">
        <w:rPr>
          <w:sz w:val="17"/>
          <w:szCs w:val="17"/>
        </w:rPr>
        <w:t xml:space="preserve">an </w:t>
      </w:r>
      <w:r w:rsidRPr="00405F40">
        <w:rPr>
          <w:sz w:val="17"/>
          <w:szCs w:val="17"/>
        </w:rPr>
        <w:t>opioid overdose reversal medication</w:t>
      </w:r>
      <w:r w:rsidR="0014353C" w:rsidRPr="00405F40">
        <w:rPr>
          <w:sz w:val="17"/>
          <w:szCs w:val="17"/>
        </w:rPr>
        <w:t>. Medication can be obtained using</w:t>
      </w:r>
      <w:r w:rsidRPr="00405F40">
        <w:rPr>
          <w:sz w:val="17"/>
          <w:szCs w:val="17"/>
        </w:rPr>
        <w:t xml:space="preserve"> a </w:t>
      </w:r>
      <w:r w:rsidR="0014353C" w:rsidRPr="00405F40">
        <w:rPr>
          <w:sz w:val="17"/>
          <w:szCs w:val="17"/>
        </w:rPr>
        <w:t xml:space="preserve">Washington State Department of Health </w:t>
      </w:r>
      <w:r w:rsidRPr="00405F40">
        <w:rPr>
          <w:sz w:val="17"/>
          <w:szCs w:val="17"/>
        </w:rPr>
        <w:t xml:space="preserve">standing order, prescribed and dispensed according to RCW 69.41.095(5), </w:t>
      </w:r>
      <w:r w:rsidR="008567CE">
        <w:rPr>
          <w:sz w:val="17"/>
          <w:szCs w:val="17"/>
        </w:rPr>
        <w:t xml:space="preserve">using a prescription obtained from a licensed and authorized medical provider, or through </w:t>
      </w:r>
      <w:r w:rsidR="0014353C" w:rsidRPr="00405F40">
        <w:rPr>
          <w:sz w:val="17"/>
          <w:szCs w:val="17"/>
        </w:rPr>
        <w:t xml:space="preserve">multiple </w:t>
      </w:r>
      <w:r w:rsidRPr="00405F40">
        <w:rPr>
          <w:sz w:val="17"/>
          <w:szCs w:val="17"/>
        </w:rPr>
        <w:t xml:space="preserve">donation sources. </w:t>
      </w:r>
      <w:r w:rsidR="0014353C" w:rsidRPr="00405F40">
        <w:rPr>
          <w:sz w:val="17"/>
          <w:szCs w:val="17"/>
        </w:rPr>
        <w:t>I</w:t>
      </w:r>
      <w:r w:rsidRPr="00405F40">
        <w:rPr>
          <w:sz w:val="17"/>
          <w:szCs w:val="17"/>
        </w:rPr>
        <w:t>f the district documents a good faith effort to obtain and maintain opioid overdose reversal medication through a donation source, and is unable to do so, the district is exempt from the obligation to have a set of opioid reversal medication doses for each high school</w:t>
      </w:r>
      <w:r w:rsidR="00A336E1" w:rsidRPr="00405F40">
        <w:rPr>
          <w:sz w:val="17"/>
          <w:szCs w:val="17"/>
        </w:rPr>
        <w:t xml:space="preserve"> as defined in RCW 28A.210.390</w:t>
      </w:r>
      <w:r w:rsidRPr="00405F40">
        <w:rPr>
          <w:sz w:val="17"/>
          <w:szCs w:val="17"/>
        </w:rPr>
        <w:t xml:space="preserve">. </w:t>
      </w:r>
    </w:p>
    <w:p w:rsidR="00E42326" w:rsidRPr="00405F40" w:rsidRDefault="006D5A88">
      <w:pPr>
        <w:pStyle w:val="NormalWeb"/>
        <w:rPr>
          <w:sz w:val="17"/>
          <w:szCs w:val="17"/>
        </w:rPr>
      </w:pPr>
      <w:r w:rsidRPr="00405F40">
        <w:rPr>
          <w:sz w:val="17"/>
          <w:szCs w:val="17"/>
        </w:rPr>
        <w:t> </w:t>
      </w:r>
    </w:p>
    <w:p w:rsidR="00E42326" w:rsidRPr="00405F40" w:rsidRDefault="006D5A88">
      <w:pPr>
        <w:pStyle w:val="NormalWeb"/>
        <w:rPr>
          <w:sz w:val="17"/>
          <w:szCs w:val="17"/>
        </w:rPr>
      </w:pPr>
      <w:r w:rsidRPr="00405F40">
        <w:rPr>
          <w:sz w:val="17"/>
          <w:szCs w:val="17"/>
        </w:rPr>
        <w:t xml:space="preserve">The following personnel may distribute or administer </w:t>
      </w:r>
      <w:r w:rsidR="00995FB6" w:rsidRPr="00405F40">
        <w:rPr>
          <w:sz w:val="17"/>
          <w:szCs w:val="17"/>
        </w:rPr>
        <w:t>an opioid overdose reversal medication (</w:t>
      </w:r>
      <w:r w:rsidR="0014353C" w:rsidRPr="00405F40">
        <w:rPr>
          <w:sz w:val="17"/>
          <w:szCs w:val="17"/>
        </w:rPr>
        <w:t xml:space="preserve">naloxone </w:t>
      </w:r>
      <w:r w:rsidR="00995FB6" w:rsidRPr="00405F40">
        <w:rPr>
          <w:sz w:val="17"/>
          <w:szCs w:val="17"/>
        </w:rPr>
        <w:t xml:space="preserve">hydrochloride) </w:t>
      </w:r>
      <w:r w:rsidR="0014353C" w:rsidRPr="00405F40">
        <w:rPr>
          <w:sz w:val="17"/>
          <w:szCs w:val="17"/>
        </w:rPr>
        <w:t>in</w:t>
      </w:r>
      <w:r w:rsidRPr="00405F40">
        <w:rPr>
          <w:sz w:val="17"/>
          <w:szCs w:val="17"/>
        </w:rPr>
        <w:t xml:space="preserve"> respon</w:t>
      </w:r>
      <w:r w:rsidR="0014353C" w:rsidRPr="00405F40">
        <w:rPr>
          <w:sz w:val="17"/>
          <w:szCs w:val="17"/>
        </w:rPr>
        <w:t>se</w:t>
      </w:r>
      <w:r w:rsidRPr="00405F40">
        <w:rPr>
          <w:sz w:val="17"/>
          <w:szCs w:val="17"/>
        </w:rPr>
        <w:t xml:space="preserve"> to symptoms of an opioid-related overdose</w:t>
      </w:r>
      <w:r w:rsidR="00FD6443" w:rsidRPr="00405F40">
        <w:rPr>
          <w:sz w:val="17"/>
          <w:szCs w:val="17"/>
        </w:rPr>
        <w:t xml:space="preserve"> to the </w:t>
      </w:r>
      <w:r w:rsidR="00E04962">
        <w:rPr>
          <w:sz w:val="17"/>
          <w:szCs w:val="17"/>
        </w:rPr>
        <w:t xml:space="preserve">focus </w:t>
      </w:r>
      <w:r w:rsidR="00FD6443" w:rsidRPr="00405F40">
        <w:rPr>
          <w:sz w:val="17"/>
          <w:szCs w:val="17"/>
        </w:rPr>
        <w:t>of their training (e</w:t>
      </w:r>
      <w:r w:rsidR="00E04962">
        <w:rPr>
          <w:sz w:val="17"/>
          <w:szCs w:val="17"/>
        </w:rPr>
        <w:t xml:space="preserve">.g., </w:t>
      </w:r>
      <w:r w:rsidR="00FD6443" w:rsidRPr="00405F40">
        <w:rPr>
          <w:sz w:val="17"/>
          <w:szCs w:val="17"/>
        </w:rPr>
        <w:t>nasal route, in</w:t>
      </w:r>
      <w:r w:rsidR="00E04962">
        <w:rPr>
          <w:sz w:val="17"/>
          <w:szCs w:val="17"/>
        </w:rPr>
        <w:t>jectable</w:t>
      </w:r>
      <w:r w:rsidR="00FD6443" w:rsidRPr="00405F40">
        <w:rPr>
          <w:sz w:val="17"/>
          <w:szCs w:val="17"/>
        </w:rPr>
        <w:t xml:space="preserve"> route</w:t>
      </w:r>
      <w:r w:rsidR="005218D5" w:rsidRPr="00405F40">
        <w:rPr>
          <w:sz w:val="17"/>
          <w:szCs w:val="17"/>
        </w:rPr>
        <w:t>,</w:t>
      </w:r>
      <w:r w:rsidR="00FD6443" w:rsidRPr="00405F40">
        <w:rPr>
          <w:sz w:val="17"/>
          <w:szCs w:val="17"/>
        </w:rPr>
        <w:t xml:space="preserve"> </w:t>
      </w:r>
      <w:r w:rsidR="00E04962">
        <w:rPr>
          <w:sz w:val="17"/>
          <w:szCs w:val="17"/>
        </w:rPr>
        <w:t xml:space="preserve">auto-injector, </w:t>
      </w:r>
      <w:r w:rsidR="00FD6443" w:rsidRPr="00405F40">
        <w:rPr>
          <w:sz w:val="17"/>
          <w:szCs w:val="17"/>
        </w:rPr>
        <w:t xml:space="preserve">or </w:t>
      </w:r>
      <w:r w:rsidR="00E04962">
        <w:rPr>
          <w:sz w:val="17"/>
          <w:szCs w:val="17"/>
        </w:rPr>
        <w:t xml:space="preserve">multiple </w:t>
      </w:r>
      <w:r w:rsidR="00FD6443" w:rsidRPr="00405F40">
        <w:rPr>
          <w:sz w:val="17"/>
          <w:szCs w:val="17"/>
        </w:rPr>
        <w:t>routes)</w:t>
      </w:r>
      <w:r w:rsidRPr="00405F40">
        <w:rPr>
          <w:sz w:val="17"/>
          <w:szCs w:val="17"/>
        </w:rPr>
        <w:t>:</w:t>
      </w:r>
    </w:p>
    <w:p w:rsidR="00A336E1" w:rsidRPr="00405F40" w:rsidRDefault="00A336E1">
      <w:pPr>
        <w:pStyle w:val="NormalWeb"/>
        <w:rPr>
          <w:sz w:val="17"/>
          <w:szCs w:val="17"/>
        </w:rPr>
      </w:pPr>
    </w:p>
    <w:p w:rsidR="00E42326" w:rsidRPr="00405F40" w:rsidRDefault="006D5A88">
      <w:pPr>
        <w:numPr>
          <w:ilvl w:val="0"/>
          <w:numId w:val="1"/>
        </w:numPr>
        <w:rPr>
          <w:sz w:val="17"/>
          <w:szCs w:val="17"/>
        </w:rPr>
      </w:pPr>
      <w:r w:rsidRPr="00405F40">
        <w:rPr>
          <w:sz w:val="17"/>
          <w:szCs w:val="17"/>
        </w:rPr>
        <w:t xml:space="preserve">A school nurse </w:t>
      </w:r>
    </w:p>
    <w:p w:rsidR="00E42326" w:rsidRPr="00405F40" w:rsidRDefault="006D5A88">
      <w:pPr>
        <w:numPr>
          <w:ilvl w:val="0"/>
          <w:numId w:val="1"/>
        </w:numPr>
        <w:rPr>
          <w:sz w:val="17"/>
          <w:szCs w:val="17"/>
        </w:rPr>
      </w:pPr>
      <w:r w:rsidRPr="00405F40">
        <w:rPr>
          <w:sz w:val="17"/>
          <w:szCs w:val="17"/>
        </w:rPr>
        <w:t>School personnel who become designated trained responders</w:t>
      </w:r>
    </w:p>
    <w:p w:rsidR="00E42326" w:rsidRPr="00405F40" w:rsidRDefault="006D5A88">
      <w:pPr>
        <w:numPr>
          <w:ilvl w:val="0"/>
          <w:numId w:val="1"/>
        </w:numPr>
        <w:rPr>
          <w:sz w:val="17"/>
          <w:szCs w:val="17"/>
        </w:rPr>
      </w:pPr>
      <w:r w:rsidRPr="00405F40">
        <w:rPr>
          <w:sz w:val="17"/>
          <w:szCs w:val="17"/>
        </w:rPr>
        <w:t xml:space="preserve">A health care professional or trained staff person located at a health care clinic on public school property or under contract with the school district </w:t>
      </w:r>
    </w:p>
    <w:p w:rsidR="00185A66" w:rsidRPr="00405F40" w:rsidRDefault="00185A66">
      <w:pPr>
        <w:pStyle w:val="NormalWeb"/>
        <w:rPr>
          <w:sz w:val="17"/>
          <w:szCs w:val="17"/>
        </w:rPr>
      </w:pPr>
    </w:p>
    <w:p w:rsidR="00E42326" w:rsidRPr="00405F40" w:rsidRDefault="006D5A88">
      <w:pPr>
        <w:pStyle w:val="NormalWeb"/>
        <w:rPr>
          <w:sz w:val="17"/>
          <w:szCs w:val="17"/>
        </w:rPr>
      </w:pPr>
      <w:r w:rsidRPr="00405F40">
        <w:rPr>
          <w:sz w:val="17"/>
          <w:szCs w:val="17"/>
        </w:rPr>
        <w:t xml:space="preserve">Training for school personnel to become designated trained responders and distribute or administer opioid overdose reversal medication must meet the requirements for training described in </w:t>
      </w:r>
      <w:r w:rsidR="00A336E1" w:rsidRPr="00405F40">
        <w:rPr>
          <w:sz w:val="17"/>
          <w:szCs w:val="17"/>
        </w:rPr>
        <w:t xml:space="preserve">RCW 28A.210.395 </w:t>
      </w:r>
      <w:r w:rsidRPr="00405F40">
        <w:rPr>
          <w:sz w:val="17"/>
          <w:szCs w:val="17"/>
        </w:rPr>
        <w:t>and any rules or guidelines for such training adopted by the Office of Superintendent Public Instruction.</w:t>
      </w:r>
      <w:r w:rsidR="00B34EA7">
        <w:rPr>
          <w:sz w:val="17"/>
          <w:szCs w:val="17"/>
        </w:rPr>
        <w:t xml:space="preserve"> Responders </w:t>
      </w:r>
      <w:r w:rsidR="003D082D">
        <w:rPr>
          <w:sz w:val="17"/>
          <w:szCs w:val="17"/>
        </w:rPr>
        <w:t xml:space="preserve">also </w:t>
      </w:r>
      <w:r w:rsidR="00B34EA7">
        <w:rPr>
          <w:sz w:val="17"/>
          <w:szCs w:val="17"/>
        </w:rPr>
        <w:t>require the skills and abilit</w:t>
      </w:r>
      <w:r w:rsidR="003D082D">
        <w:rPr>
          <w:sz w:val="17"/>
          <w:szCs w:val="17"/>
        </w:rPr>
        <w:t>y</w:t>
      </w:r>
      <w:r w:rsidR="00B34EA7">
        <w:rPr>
          <w:sz w:val="17"/>
          <w:szCs w:val="17"/>
        </w:rPr>
        <w:t xml:space="preserve"> to provide rescue breathing and cardiopulmonary resuscitation. </w:t>
      </w:r>
      <w:r w:rsidR="00A336E1" w:rsidRPr="00405F40">
        <w:rPr>
          <w:sz w:val="17"/>
          <w:szCs w:val="17"/>
        </w:rPr>
        <w:t xml:space="preserve">At minimum, </w:t>
      </w:r>
      <w:r w:rsidR="00B34EA7">
        <w:rPr>
          <w:sz w:val="17"/>
          <w:szCs w:val="17"/>
        </w:rPr>
        <w:t xml:space="preserve">naloxone responder </w:t>
      </w:r>
      <w:r w:rsidR="00A336E1" w:rsidRPr="00405F40">
        <w:rPr>
          <w:sz w:val="17"/>
          <w:szCs w:val="17"/>
        </w:rPr>
        <w:t xml:space="preserve">training </w:t>
      </w:r>
      <w:r w:rsidR="00B34EA7">
        <w:rPr>
          <w:sz w:val="17"/>
          <w:szCs w:val="17"/>
        </w:rPr>
        <w:t>must</w:t>
      </w:r>
      <w:r w:rsidR="00A336E1" w:rsidRPr="00405F40">
        <w:rPr>
          <w:sz w:val="17"/>
          <w:szCs w:val="17"/>
        </w:rPr>
        <w:t xml:space="preserve"> include: </w:t>
      </w:r>
    </w:p>
    <w:p w:rsidR="00A336E1" w:rsidRPr="00405F40" w:rsidRDefault="00A336E1">
      <w:pPr>
        <w:pStyle w:val="NormalWeb"/>
        <w:rPr>
          <w:sz w:val="17"/>
          <w:szCs w:val="17"/>
        </w:rPr>
      </w:pPr>
    </w:p>
    <w:p w:rsidR="00A336E1" w:rsidRPr="00405F40" w:rsidRDefault="00A336E1" w:rsidP="00A336E1">
      <w:pPr>
        <w:pStyle w:val="NormalWeb"/>
        <w:numPr>
          <w:ilvl w:val="0"/>
          <w:numId w:val="3"/>
        </w:numPr>
        <w:rPr>
          <w:sz w:val="17"/>
          <w:szCs w:val="17"/>
        </w:rPr>
      </w:pPr>
      <w:r w:rsidRPr="00405F40">
        <w:rPr>
          <w:color w:val="000000"/>
          <w:sz w:val="17"/>
          <w:szCs w:val="17"/>
          <w:shd w:val="clear" w:color="auto" w:fill="FFFFFF"/>
        </w:rPr>
        <w:t xml:space="preserve">the identification of opioid-related overdose symptoms </w:t>
      </w:r>
    </w:p>
    <w:p w:rsidR="00A336E1" w:rsidRPr="00405F40" w:rsidRDefault="00A336E1" w:rsidP="00A336E1">
      <w:pPr>
        <w:pStyle w:val="NormalWeb"/>
        <w:numPr>
          <w:ilvl w:val="0"/>
          <w:numId w:val="3"/>
        </w:numPr>
        <w:rPr>
          <w:color w:val="000000" w:themeColor="text1"/>
          <w:sz w:val="17"/>
          <w:szCs w:val="17"/>
        </w:rPr>
      </w:pPr>
      <w:r w:rsidRPr="00405F40">
        <w:rPr>
          <w:color w:val="000000"/>
          <w:sz w:val="17"/>
          <w:szCs w:val="17"/>
          <w:shd w:val="clear" w:color="auto" w:fill="FFFFFF"/>
        </w:rPr>
        <w:t>how to obtain and maintain opioid overdose reversal medication on school property issued through a standing order in accordance with RCW</w:t>
      </w:r>
      <w:r w:rsidRPr="00405F40">
        <w:rPr>
          <w:color w:val="000000" w:themeColor="text1"/>
          <w:sz w:val="17"/>
          <w:szCs w:val="17"/>
          <w:shd w:val="clear" w:color="auto" w:fill="FFFFFF"/>
        </w:rPr>
        <w:t> </w:t>
      </w:r>
      <w:r w:rsidRPr="00405F40">
        <w:rPr>
          <w:bCs/>
          <w:color w:val="000000" w:themeColor="text1"/>
          <w:sz w:val="17"/>
          <w:szCs w:val="17"/>
          <w:shd w:val="clear" w:color="auto" w:fill="FFFFFF"/>
        </w:rPr>
        <w:t>28A.210.390</w:t>
      </w:r>
      <w:r w:rsidRPr="00405F40">
        <w:rPr>
          <w:color w:val="000000" w:themeColor="text1"/>
          <w:sz w:val="17"/>
          <w:szCs w:val="17"/>
          <w:shd w:val="clear" w:color="auto" w:fill="FFFFFF"/>
        </w:rPr>
        <w:t xml:space="preserve"> </w:t>
      </w:r>
    </w:p>
    <w:p w:rsidR="00A336E1" w:rsidRPr="00405F40" w:rsidRDefault="00A336E1" w:rsidP="00A336E1">
      <w:pPr>
        <w:pStyle w:val="NormalWeb"/>
        <w:numPr>
          <w:ilvl w:val="0"/>
          <w:numId w:val="3"/>
        </w:numPr>
        <w:rPr>
          <w:sz w:val="17"/>
          <w:szCs w:val="17"/>
        </w:rPr>
      </w:pPr>
      <w:r w:rsidRPr="00405F40">
        <w:rPr>
          <w:color w:val="000000"/>
          <w:sz w:val="17"/>
          <w:szCs w:val="17"/>
          <w:shd w:val="clear" w:color="auto" w:fill="FFFFFF"/>
        </w:rPr>
        <w:t xml:space="preserve">how to obtain opioid overdose reversal medication through donation sources </w:t>
      </w:r>
    </w:p>
    <w:p w:rsidR="00A336E1" w:rsidRPr="00405F40" w:rsidRDefault="00A336E1" w:rsidP="00A336E1">
      <w:pPr>
        <w:pStyle w:val="NormalWeb"/>
        <w:numPr>
          <w:ilvl w:val="0"/>
          <w:numId w:val="3"/>
        </w:numPr>
        <w:rPr>
          <w:sz w:val="17"/>
          <w:szCs w:val="17"/>
        </w:rPr>
      </w:pPr>
      <w:r w:rsidRPr="00405F40">
        <w:rPr>
          <w:color w:val="000000"/>
          <w:sz w:val="17"/>
          <w:szCs w:val="17"/>
          <w:shd w:val="clear" w:color="auto" w:fill="FFFFFF"/>
        </w:rPr>
        <w:t xml:space="preserve">the distribution and administration of opioid overdose reversal medication by designated trained school personnel </w:t>
      </w:r>
    </w:p>
    <w:p w:rsidR="00A336E1" w:rsidRPr="00405F40" w:rsidRDefault="00A336E1" w:rsidP="00A336E1">
      <w:pPr>
        <w:pStyle w:val="NormalWeb"/>
        <w:numPr>
          <w:ilvl w:val="0"/>
          <w:numId w:val="3"/>
        </w:numPr>
        <w:rPr>
          <w:sz w:val="17"/>
          <w:szCs w:val="17"/>
        </w:rPr>
      </w:pPr>
      <w:r w:rsidRPr="00405F40">
        <w:rPr>
          <w:color w:val="000000"/>
          <w:sz w:val="17"/>
          <w:szCs w:val="17"/>
          <w:shd w:val="clear" w:color="auto" w:fill="FFFFFF"/>
        </w:rPr>
        <w:lastRenderedPageBreak/>
        <w:t xml:space="preserve">free online training resources that meet the training requirements in this section </w:t>
      </w:r>
    </w:p>
    <w:p w:rsidR="00A336E1" w:rsidRPr="00405F40" w:rsidRDefault="00A336E1" w:rsidP="00A336E1">
      <w:pPr>
        <w:pStyle w:val="NormalWeb"/>
        <w:numPr>
          <w:ilvl w:val="0"/>
          <w:numId w:val="3"/>
        </w:numPr>
        <w:rPr>
          <w:sz w:val="17"/>
          <w:szCs w:val="17"/>
        </w:rPr>
      </w:pPr>
      <w:r w:rsidRPr="00405F40">
        <w:rPr>
          <w:color w:val="000000"/>
          <w:sz w:val="17"/>
          <w:szCs w:val="17"/>
          <w:shd w:val="clear" w:color="auto" w:fill="FFFFFF"/>
        </w:rPr>
        <w:t>sample standing orders for opioid overdose reversal medication</w:t>
      </w:r>
    </w:p>
    <w:p w:rsidR="00F14819" w:rsidRPr="00405F40" w:rsidRDefault="00F14819" w:rsidP="00A336E1">
      <w:pPr>
        <w:pStyle w:val="NormalWeb"/>
        <w:numPr>
          <w:ilvl w:val="0"/>
          <w:numId w:val="3"/>
        </w:numPr>
        <w:rPr>
          <w:sz w:val="17"/>
          <w:szCs w:val="17"/>
        </w:rPr>
      </w:pPr>
      <w:r w:rsidRPr="00405F40">
        <w:rPr>
          <w:color w:val="000000"/>
          <w:sz w:val="17"/>
          <w:szCs w:val="17"/>
          <w:shd w:val="clear" w:color="auto" w:fill="FFFFFF"/>
        </w:rPr>
        <w:t xml:space="preserve">hands-on </w:t>
      </w:r>
      <w:r w:rsidR="00E04962">
        <w:rPr>
          <w:color w:val="000000"/>
          <w:sz w:val="17"/>
          <w:szCs w:val="17"/>
          <w:shd w:val="clear" w:color="auto" w:fill="FFFFFF"/>
        </w:rPr>
        <w:t xml:space="preserve">simulation </w:t>
      </w:r>
      <w:r w:rsidR="00FD6443" w:rsidRPr="00405F40">
        <w:rPr>
          <w:color w:val="000000"/>
          <w:sz w:val="17"/>
          <w:szCs w:val="17"/>
          <w:shd w:val="clear" w:color="auto" w:fill="FFFFFF"/>
        </w:rPr>
        <w:t>of</w:t>
      </w:r>
      <w:r w:rsidRPr="00405F40">
        <w:rPr>
          <w:color w:val="000000"/>
          <w:sz w:val="17"/>
          <w:szCs w:val="17"/>
          <w:shd w:val="clear" w:color="auto" w:fill="FFFFFF"/>
        </w:rPr>
        <w:t xml:space="preserve"> naloxone </w:t>
      </w:r>
      <w:r w:rsidR="00FD6443" w:rsidRPr="00405F40">
        <w:rPr>
          <w:color w:val="000000"/>
          <w:sz w:val="17"/>
          <w:szCs w:val="17"/>
          <w:shd w:val="clear" w:color="auto" w:fill="FFFFFF"/>
        </w:rPr>
        <w:t>administration</w:t>
      </w:r>
      <w:r w:rsidR="00E04962">
        <w:rPr>
          <w:color w:val="000000"/>
          <w:sz w:val="17"/>
          <w:szCs w:val="17"/>
          <w:shd w:val="clear" w:color="auto" w:fill="FFFFFF"/>
        </w:rPr>
        <w:t xml:space="preserve"> via district-approved route(s) </w:t>
      </w:r>
      <w:r w:rsidR="00FD6443" w:rsidRPr="00405F40">
        <w:rPr>
          <w:color w:val="000000"/>
          <w:sz w:val="17"/>
          <w:szCs w:val="17"/>
          <w:shd w:val="clear" w:color="auto" w:fill="FFFFFF"/>
        </w:rPr>
        <w:t>(e</w:t>
      </w:r>
      <w:r w:rsidR="00E04962">
        <w:rPr>
          <w:color w:val="000000"/>
          <w:sz w:val="17"/>
          <w:szCs w:val="17"/>
          <w:shd w:val="clear" w:color="auto" w:fill="FFFFFF"/>
        </w:rPr>
        <w:t xml:space="preserve">.g., </w:t>
      </w:r>
      <w:r w:rsidR="00FD6443" w:rsidRPr="00405F40">
        <w:rPr>
          <w:color w:val="000000"/>
          <w:sz w:val="17"/>
          <w:szCs w:val="17"/>
          <w:shd w:val="clear" w:color="auto" w:fill="FFFFFF"/>
        </w:rPr>
        <w:t>nasal, in</w:t>
      </w:r>
      <w:r w:rsidR="00E04962">
        <w:rPr>
          <w:color w:val="000000"/>
          <w:sz w:val="17"/>
          <w:szCs w:val="17"/>
          <w:shd w:val="clear" w:color="auto" w:fill="FFFFFF"/>
        </w:rPr>
        <w:t>jectable, auto-injection</w:t>
      </w:r>
      <w:r w:rsidR="00FD6443" w:rsidRPr="00405F40">
        <w:rPr>
          <w:color w:val="000000"/>
          <w:sz w:val="17"/>
          <w:szCs w:val="17"/>
          <w:shd w:val="clear" w:color="auto" w:fill="FFFFFF"/>
        </w:rPr>
        <w:t xml:space="preserve">) </w:t>
      </w:r>
    </w:p>
    <w:p w:rsidR="00E42326" w:rsidRPr="00405F40" w:rsidRDefault="006D5A88">
      <w:pPr>
        <w:pStyle w:val="NormalWeb"/>
        <w:rPr>
          <w:sz w:val="17"/>
          <w:szCs w:val="17"/>
        </w:rPr>
      </w:pPr>
      <w:r w:rsidRPr="00405F40">
        <w:rPr>
          <w:sz w:val="17"/>
          <w:szCs w:val="17"/>
        </w:rPr>
        <w:t> </w:t>
      </w:r>
    </w:p>
    <w:p w:rsidR="009369C1" w:rsidRPr="00405F40" w:rsidRDefault="009369C1">
      <w:pPr>
        <w:pStyle w:val="NormalWeb"/>
        <w:rPr>
          <w:sz w:val="17"/>
          <w:szCs w:val="17"/>
        </w:rPr>
      </w:pPr>
      <w:r w:rsidRPr="00405F40">
        <w:rPr>
          <w:sz w:val="17"/>
          <w:szCs w:val="17"/>
        </w:rPr>
        <w:t xml:space="preserve">The district will ensure that a trained responder, whether school nurse, trained school personnel, or trained health care clinic staff, is available to distribute and administer </w:t>
      </w:r>
      <w:r w:rsidR="00995FB6" w:rsidRPr="00405F40">
        <w:rPr>
          <w:sz w:val="17"/>
          <w:szCs w:val="17"/>
        </w:rPr>
        <w:t xml:space="preserve">naloxone. </w:t>
      </w:r>
    </w:p>
    <w:p w:rsidR="009369C1" w:rsidRPr="00405F40" w:rsidRDefault="009369C1">
      <w:pPr>
        <w:pStyle w:val="NormalWeb"/>
        <w:rPr>
          <w:sz w:val="17"/>
          <w:szCs w:val="17"/>
        </w:rPr>
      </w:pPr>
    </w:p>
    <w:p w:rsidR="00E42326" w:rsidRPr="00405F40" w:rsidRDefault="006D5A88">
      <w:pPr>
        <w:pStyle w:val="NormalWeb"/>
        <w:rPr>
          <w:sz w:val="17"/>
          <w:szCs w:val="17"/>
        </w:rPr>
      </w:pPr>
      <w:r w:rsidRPr="00405F40">
        <w:rPr>
          <w:sz w:val="17"/>
          <w:szCs w:val="17"/>
        </w:rPr>
        <w:t>Opioid overdose reversal medication may be used on school property, including the school building, playground, and school bus, as well as during field trips or sanctioned excursions away from school property. A school nurse or a designated trained responder may carry an appropriate supply of school-owned opioid overdose reversal medication on in-state field trips and sanctioned in-state excursions.</w:t>
      </w:r>
    </w:p>
    <w:p w:rsidR="00E42326" w:rsidRPr="00405F40" w:rsidRDefault="006D5A88">
      <w:pPr>
        <w:pStyle w:val="NormalWeb"/>
        <w:rPr>
          <w:sz w:val="17"/>
          <w:szCs w:val="17"/>
        </w:rPr>
      </w:pPr>
      <w:r w:rsidRPr="00405F40">
        <w:rPr>
          <w:sz w:val="17"/>
          <w:szCs w:val="17"/>
        </w:rPr>
        <w:t> </w:t>
      </w:r>
    </w:p>
    <w:p w:rsidR="00E42326" w:rsidRPr="00405F40" w:rsidRDefault="006D5A88">
      <w:pPr>
        <w:pStyle w:val="NormalWeb"/>
        <w:rPr>
          <w:sz w:val="17"/>
          <w:szCs w:val="17"/>
        </w:rPr>
      </w:pPr>
      <w:r w:rsidRPr="00405F40">
        <w:rPr>
          <w:sz w:val="17"/>
          <w:szCs w:val="17"/>
        </w:rPr>
        <w:t>Individuals who have been directly prescribed opioid overdose reversal medication</w:t>
      </w:r>
      <w:r w:rsidR="002E35AB" w:rsidRPr="00405F40">
        <w:rPr>
          <w:sz w:val="17"/>
          <w:szCs w:val="17"/>
        </w:rPr>
        <w:t xml:space="preserve"> may, on the basis of WA State law (RCW 69.41.095) and their personal prescription, </w:t>
      </w:r>
      <w:r w:rsidRPr="00405F40">
        <w:rPr>
          <w:sz w:val="17"/>
          <w:szCs w:val="17"/>
        </w:rPr>
        <w:t>lawfully possess and administer opioid overdose reversal medication</w:t>
      </w:r>
      <w:r w:rsidR="002E35AB" w:rsidRPr="00405F40">
        <w:rPr>
          <w:sz w:val="17"/>
          <w:szCs w:val="17"/>
        </w:rPr>
        <w:t xml:space="preserve">. </w:t>
      </w:r>
      <w:r w:rsidRPr="00405F40">
        <w:rPr>
          <w:sz w:val="17"/>
          <w:szCs w:val="17"/>
        </w:rPr>
        <w:t xml:space="preserve">However, such “self-carrying” individuals must show proof of training as verified by a licensed registered professional nurse employed or contracted by the district or participate in district training. </w:t>
      </w:r>
    </w:p>
    <w:p w:rsidR="00E42326" w:rsidRPr="00405F40" w:rsidRDefault="006D5A88">
      <w:pPr>
        <w:pStyle w:val="NormalWeb"/>
        <w:rPr>
          <w:sz w:val="17"/>
          <w:szCs w:val="17"/>
        </w:rPr>
      </w:pPr>
      <w:r w:rsidRPr="00405F40">
        <w:rPr>
          <w:sz w:val="17"/>
          <w:szCs w:val="17"/>
        </w:rPr>
        <w:t> </w:t>
      </w:r>
    </w:p>
    <w:p w:rsidR="00E42326" w:rsidRDefault="006D5A88">
      <w:pPr>
        <w:pStyle w:val="NormalWeb"/>
        <w:rPr>
          <w:sz w:val="17"/>
          <w:szCs w:val="17"/>
        </w:rPr>
      </w:pPr>
      <w:r w:rsidRPr="00405F40">
        <w:rPr>
          <w:sz w:val="17"/>
          <w:szCs w:val="17"/>
        </w:rPr>
        <w:t>If any type of overdose is suspected, including an opioid</w:t>
      </w:r>
      <w:r w:rsidR="009775D0" w:rsidRPr="00405F40">
        <w:rPr>
          <w:sz w:val="17"/>
          <w:szCs w:val="17"/>
        </w:rPr>
        <w:t>-</w:t>
      </w:r>
      <w:r w:rsidRPr="00405F40">
        <w:rPr>
          <w:sz w:val="17"/>
          <w:szCs w:val="17"/>
        </w:rPr>
        <w:t xml:space="preserve">related overdose, district staff will </w:t>
      </w:r>
      <w:r w:rsidR="00C2291D" w:rsidRPr="00405F40">
        <w:rPr>
          <w:sz w:val="17"/>
          <w:szCs w:val="17"/>
        </w:rPr>
        <w:t xml:space="preserve">initiate the medical emergency response plan, including </w:t>
      </w:r>
      <w:r w:rsidR="005D145F">
        <w:rPr>
          <w:sz w:val="17"/>
          <w:szCs w:val="17"/>
        </w:rPr>
        <w:t xml:space="preserve">emergency medication response notification and </w:t>
      </w:r>
      <w:r w:rsidR="00C2291D" w:rsidRPr="00405F40">
        <w:rPr>
          <w:sz w:val="17"/>
          <w:szCs w:val="17"/>
        </w:rPr>
        <w:t>naloxone administrator notification. T</w:t>
      </w:r>
      <w:r w:rsidRPr="00405F40">
        <w:rPr>
          <w:sz w:val="17"/>
          <w:szCs w:val="17"/>
        </w:rPr>
        <w:t>he school nurse, designated trained responder, or trained staff person located at a health care clinic on public school property or under contract with the school district will follow the</w:t>
      </w:r>
      <w:r w:rsidR="00AC5391" w:rsidRPr="00405F40">
        <w:rPr>
          <w:sz w:val="17"/>
          <w:szCs w:val="17"/>
        </w:rPr>
        <w:t xml:space="preserve"> </w:t>
      </w:r>
      <w:r w:rsidR="00202CFD" w:rsidRPr="00405F40">
        <w:rPr>
          <w:sz w:val="17"/>
          <w:szCs w:val="17"/>
        </w:rPr>
        <w:t xml:space="preserve">district procedure (3424P) and </w:t>
      </w:r>
      <w:r w:rsidR="00AC5391" w:rsidRPr="00405F40">
        <w:rPr>
          <w:sz w:val="17"/>
          <w:szCs w:val="17"/>
        </w:rPr>
        <w:t xml:space="preserve">WA State Department of Health </w:t>
      </w:r>
      <w:r w:rsidR="00C2291D" w:rsidRPr="00405F40">
        <w:rPr>
          <w:sz w:val="17"/>
          <w:szCs w:val="17"/>
        </w:rPr>
        <w:t xml:space="preserve">(WA DOH) </w:t>
      </w:r>
      <w:r w:rsidR="00AC5391" w:rsidRPr="00405F40">
        <w:rPr>
          <w:sz w:val="17"/>
          <w:szCs w:val="17"/>
        </w:rPr>
        <w:t xml:space="preserve">instructions for </w:t>
      </w:r>
      <w:r w:rsidRPr="00405F40">
        <w:rPr>
          <w:sz w:val="17"/>
          <w:szCs w:val="17"/>
        </w:rPr>
        <w:t xml:space="preserve">naloxone </w:t>
      </w:r>
      <w:r w:rsidR="00AC5391" w:rsidRPr="00405F40">
        <w:rPr>
          <w:sz w:val="17"/>
          <w:szCs w:val="17"/>
        </w:rPr>
        <w:t xml:space="preserve">administration </w:t>
      </w:r>
      <w:r w:rsidR="00202CFD" w:rsidRPr="00405F40">
        <w:rPr>
          <w:sz w:val="17"/>
          <w:szCs w:val="17"/>
        </w:rPr>
        <w:t xml:space="preserve">in response to </w:t>
      </w:r>
      <w:r w:rsidRPr="00405F40">
        <w:rPr>
          <w:sz w:val="17"/>
          <w:szCs w:val="17"/>
        </w:rPr>
        <w:t>a suspected opioid</w:t>
      </w:r>
      <w:r w:rsidR="009775D0" w:rsidRPr="00405F40">
        <w:rPr>
          <w:sz w:val="17"/>
          <w:szCs w:val="17"/>
        </w:rPr>
        <w:t>-</w:t>
      </w:r>
      <w:r w:rsidRPr="00405F40">
        <w:rPr>
          <w:sz w:val="17"/>
          <w:szCs w:val="17"/>
        </w:rPr>
        <w:t>related overdose</w:t>
      </w:r>
      <w:r w:rsidR="002E35AB" w:rsidRPr="00405F40">
        <w:rPr>
          <w:sz w:val="17"/>
          <w:szCs w:val="17"/>
        </w:rPr>
        <w:t xml:space="preserve"> and initiate </w:t>
      </w:r>
      <w:r w:rsidR="00FD6443" w:rsidRPr="00405F40">
        <w:rPr>
          <w:sz w:val="17"/>
          <w:szCs w:val="17"/>
        </w:rPr>
        <w:t xml:space="preserve">rescue breathing and/or </w:t>
      </w:r>
      <w:r w:rsidR="00800F39" w:rsidRPr="00405F40">
        <w:rPr>
          <w:sz w:val="17"/>
          <w:szCs w:val="17"/>
        </w:rPr>
        <w:t xml:space="preserve">cardiopulmonary </w:t>
      </w:r>
      <w:r w:rsidR="002E35AB" w:rsidRPr="00405F40">
        <w:rPr>
          <w:sz w:val="17"/>
          <w:szCs w:val="17"/>
        </w:rPr>
        <w:t>resuscitati</w:t>
      </w:r>
      <w:r w:rsidR="00800F39" w:rsidRPr="00405F40">
        <w:rPr>
          <w:sz w:val="17"/>
          <w:szCs w:val="17"/>
        </w:rPr>
        <w:t>on</w:t>
      </w:r>
      <w:r w:rsidR="002E35AB" w:rsidRPr="00405F40">
        <w:rPr>
          <w:sz w:val="17"/>
          <w:szCs w:val="17"/>
        </w:rPr>
        <w:t xml:space="preserve"> </w:t>
      </w:r>
      <w:r w:rsidR="00800F39" w:rsidRPr="00405F40">
        <w:rPr>
          <w:sz w:val="17"/>
          <w:szCs w:val="17"/>
        </w:rPr>
        <w:t>as indicated</w:t>
      </w:r>
      <w:r w:rsidR="005D145F">
        <w:rPr>
          <w:sz w:val="17"/>
          <w:szCs w:val="17"/>
        </w:rPr>
        <w:t xml:space="preserve"> while awaiting emergency response personnel. </w:t>
      </w:r>
      <w:r w:rsidR="00185A66" w:rsidRPr="00405F40">
        <w:rPr>
          <w:sz w:val="17"/>
          <w:szCs w:val="17"/>
        </w:rPr>
        <w:t xml:space="preserve"> </w:t>
      </w:r>
    </w:p>
    <w:p w:rsidR="00E04962" w:rsidRDefault="00E04962">
      <w:pPr>
        <w:pStyle w:val="NormalWeb"/>
        <w:rPr>
          <w:sz w:val="17"/>
          <w:szCs w:val="17"/>
        </w:rPr>
      </w:pPr>
    </w:p>
    <w:p w:rsidR="00E04962" w:rsidRPr="00405F40" w:rsidRDefault="00E04962">
      <w:pPr>
        <w:pStyle w:val="NormalWeb"/>
        <w:rPr>
          <w:sz w:val="17"/>
          <w:szCs w:val="17"/>
        </w:rPr>
      </w:pPr>
      <w:r>
        <w:rPr>
          <w:sz w:val="17"/>
          <w:szCs w:val="17"/>
        </w:rPr>
        <w:t xml:space="preserve">Following the event, district administration and the school nurse will be notified to ensure </w:t>
      </w:r>
      <w:r w:rsidR="005D145F">
        <w:rPr>
          <w:sz w:val="17"/>
          <w:szCs w:val="17"/>
        </w:rPr>
        <w:t xml:space="preserve">a district debrief, required documentation, </w:t>
      </w:r>
      <w:r>
        <w:rPr>
          <w:sz w:val="17"/>
          <w:szCs w:val="17"/>
        </w:rPr>
        <w:t xml:space="preserve">follow-up </w:t>
      </w:r>
      <w:r w:rsidR="005D145F">
        <w:rPr>
          <w:sz w:val="17"/>
          <w:szCs w:val="17"/>
        </w:rPr>
        <w:t xml:space="preserve">with the appropriate medical provider, and restocking naloxone doses. </w:t>
      </w:r>
    </w:p>
    <w:p w:rsidR="006225E0" w:rsidRDefault="006225E0">
      <w:pPr>
        <w:spacing w:after="240"/>
        <w:rPr>
          <w:rFonts w:eastAsia="Times New Roman"/>
          <w:b/>
          <w:szCs w:val="20"/>
        </w:rPr>
      </w:pPr>
    </w:p>
    <w:p w:rsidR="009369C1" w:rsidRPr="00082BF7" w:rsidRDefault="009369C1">
      <w:pPr>
        <w:spacing w:after="240"/>
        <w:rPr>
          <w:rFonts w:eastAsia="Times New Roman"/>
          <w:b/>
          <w:szCs w:val="20"/>
        </w:rPr>
      </w:pPr>
      <w:bookmarkStart w:id="0" w:name="_GoBack"/>
      <w:bookmarkEnd w:id="0"/>
      <w:r w:rsidRPr="00082BF7">
        <w:rPr>
          <w:rFonts w:eastAsia="Times New Roman"/>
          <w:b/>
          <w:szCs w:val="20"/>
        </w:rPr>
        <w:t xml:space="preserve">Recovery </w:t>
      </w:r>
    </w:p>
    <w:p w:rsidR="009369C1" w:rsidRPr="00405F40" w:rsidRDefault="00082BF7">
      <w:pPr>
        <w:spacing w:after="240"/>
        <w:rPr>
          <w:rFonts w:eastAsia="Times New Roman"/>
          <w:sz w:val="17"/>
          <w:szCs w:val="17"/>
        </w:rPr>
      </w:pPr>
      <w:r w:rsidRPr="00405F40">
        <w:rPr>
          <w:sz w:val="17"/>
          <w:szCs w:val="17"/>
        </w:rPr>
        <w:t xml:space="preserve">________ </w:t>
      </w:r>
      <w:r w:rsidR="009369C1" w:rsidRPr="00405F40">
        <w:rPr>
          <w:sz w:val="17"/>
          <w:szCs w:val="17"/>
        </w:rPr>
        <w:t>School</w:t>
      </w:r>
      <w:r w:rsidRPr="00405F40">
        <w:rPr>
          <w:sz w:val="17"/>
          <w:szCs w:val="17"/>
        </w:rPr>
        <w:t xml:space="preserve"> District reco</w:t>
      </w:r>
      <w:r w:rsidR="009369C1" w:rsidRPr="00405F40">
        <w:rPr>
          <w:sz w:val="17"/>
          <w:szCs w:val="17"/>
        </w:rPr>
        <w:t xml:space="preserve">gnizes the importance of social and emotional health and </w:t>
      </w:r>
      <w:r w:rsidRPr="00405F40">
        <w:rPr>
          <w:sz w:val="17"/>
          <w:szCs w:val="17"/>
        </w:rPr>
        <w:t xml:space="preserve">commits to </w:t>
      </w:r>
      <w:r w:rsidR="009369C1" w:rsidRPr="00405F40">
        <w:rPr>
          <w:sz w:val="17"/>
          <w:szCs w:val="17"/>
        </w:rPr>
        <w:t>support</w:t>
      </w:r>
      <w:r w:rsidRPr="00405F40">
        <w:rPr>
          <w:sz w:val="17"/>
          <w:szCs w:val="17"/>
        </w:rPr>
        <w:t>ing</w:t>
      </w:r>
      <w:r w:rsidR="009369C1" w:rsidRPr="00405F40">
        <w:rPr>
          <w:sz w:val="17"/>
          <w:szCs w:val="17"/>
        </w:rPr>
        <w:t xml:space="preserve"> the recovery of all members of the school community</w:t>
      </w:r>
      <w:r w:rsidRPr="00405F40">
        <w:rPr>
          <w:sz w:val="17"/>
          <w:szCs w:val="17"/>
        </w:rPr>
        <w:t xml:space="preserve"> following an opioid-related emergency, recognizing that </w:t>
      </w:r>
      <w:r w:rsidR="009369C1" w:rsidRPr="00405F40">
        <w:rPr>
          <w:sz w:val="17"/>
          <w:szCs w:val="17"/>
        </w:rPr>
        <w:t>individual needs will vary in a post-emergency situation.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240"/>
        <w:gridCol w:w="30"/>
        <w:gridCol w:w="45"/>
      </w:tblGrid>
      <w:tr w:rsidR="00E42326" w:rsidRPr="00405F40" w:rsidTr="00082BF7">
        <w:trPr>
          <w:gridAfter w:val="1"/>
          <w:tblCellSpacing w:w="15" w:type="dxa"/>
        </w:trPr>
        <w:tc>
          <w:tcPr>
            <w:tcW w:w="3000" w:type="dxa"/>
            <w:vAlign w:val="center"/>
            <w:hideMark/>
          </w:tcPr>
          <w:p w:rsidR="00E42326" w:rsidRPr="00405F40" w:rsidRDefault="006D5A88">
            <w:pPr>
              <w:rPr>
                <w:sz w:val="17"/>
                <w:szCs w:val="17"/>
              </w:rPr>
            </w:pPr>
            <w:r w:rsidRPr="00405F40">
              <w:rPr>
                <w:sz w:val="17"/>
                <w:szCs w:val="17"/>
              </w:rPr>
              <w:t xml:space="preserve">Cross References: </w:t>
            </w:r>
          </w:p>
        </w:tc>
        <w:tc>
          <w:tcPr>
            <w:tcW w:w="0" w:type="auto"/>
            <w:gridSpan w:val="2"/>
            <w:vAlign w:val="center"/>
            <w:hideMark/>
          </w:tcPr>
          <w:p w:rsidR="00E42326" w:rsidRPr="00405F40" w:rsidRDefault="006D5A88">
            <w:pPr>
              <w:rPr>
                <w:sz w:val="17"/>
                <w:szCs w:val="17"/>
              </w:rPr>
            </w:pPr>
            <w:r w:rsidRPr="00405F40">
              <w:rPr>
                <w:sz w:val="17"/>
                <w:szCs w:val="17"/>
              </w:rPr>
              <w:t xml:space="preserve">3416 - Medication at School </w:t>
            </w:r>
          </w:p>
        </w:tc>
      </w:tr>
      <w:tr w:rsidR="00E42326" w:rsidRPr="00405F40" w:rsidTr="00082BF7">
        <w:trPr>
          <w:gridAfter w:val="1"/>
          <w:tblCellSpacing w:w="15" w:type="dxa"/>
        </w:trPr>
        <w:tc>
          <w:tcPr>
            <w:tcW w:w="3000" w:type="dxa"/>
            <w:vAlign w:val="center"/>
            <w:hideMark/>
          </w:tcPr>
          <w:p w:rsidR="00E42326" w:rsidRPr="00405F40" w:rsidRDefault="00E42326">
            <w:pPr>
              <w:rPr>
                <w:sz w:val="17"/>
                <w:szCs w:val="17"/>
              </w:rPr>
            </w:pPr>
          </w:p>
        </w:tc>
        <w:tc>
          <w:tcPr>
            <w:tcW w:w="0" w:type="auto"/>
            <w:gridSpan w:val="2"/>
            <w:vAlign w:val="center"/>
            <w:hideMark/>
          </w:tcPr>
          <w:p w:rsidR="00E42326" w:rsidRPr="00405F40" w:rsidRDefault="006D5A88">
            <w:pPr>
              <w:rPr>
                <w:sz w:val="17"/>
                <w:szCs w:val="17"/>
              </w:rPr>
            </w:pPr>
            <w:r w:rsidRPr="00405F40">
              <w:rPr>
                <w:sz w:val="17"/>
                <w:szCs w:val="17"/>
              </w:rPr>
              <w:t xml:space="preserve">3418 - Response to Student Injury or Illness </w:t>
            </w:r>
          </w:p>
        </w:tc>
      </w:tr>
      <w:tr w:rsidR="00E42326" w:rsidRPr="00405F40" w:rsidTr="00082BF7">
        <w:trPr>
          <w:gridAfter w:val="1"/>
          <w:tblCellSpacing w:w="15" w:type="dxa"/>
        </w:trPr>
        <w:tc>
          <w:tcPr>
            <w:tcW w:w="3000" w:type="dxa"/>
            <w:vAlign w:val="center"/>
            <w:hideMark/>
          </w:tcPr>
          <w:p w:rsidR="00E42326" w:rsidRPr="00405F40" w:rsidRDefault="00E42326">
            <w:pPr>
              <w:rPr>
                <w:sz w:val="17"/>
                <w:szCs w:val="17"/>
              </w:rPr>
            </w:pPr>
          </w:p>
        </w:tc>
        <w:tc>
          <w:tcPr>
            <w:tcW w:w="0" w:type="auto"/>
            <w:gridSpan w:val="2"/>
            <w:vAlign w:val="center"/>
            <w:hideMark/>
          </w:tcPr>
          <w:p w:rsidR="00E42326" w:rsidRPr="00405F40" w:rsidRDefault="00E42326">
            <w:pPr>
              <w:rPr>
                <w:rFonts w:eastAsia="Times New Roman"/>
                <w:sz w:val="17"/>
                <w:szCs w:val="17"/>
              </w:rPr>
            </w:pPr>
          </w:p>
        </w:tc>
      </w:tr>
      <w:tr w:rsidR="00E42326" w:rsidRPr="00405F40" w:rsidTr="00A336E1">
        <w:trPr>
          <w:tblCellSpacing w:w="15" w:type="dxa"/>
        </w:trPr>
        <w:tc>
          <w:tcPr>
            <w:tcW w:w="3000" w:type="dxa"/>
            <w:vAlign w:val="center"/>
            <w:hideMark/>
          </w:tcPr>
          <w:p w:rsidR="00E42326" w:rsidRPr="00405F40" w:rsidRDefault="006D5A88">
            <w:pPr>
              <w:rPr>
                <w:sz w:val="17"/>
                <w:szCs w:val="17"/>
              </w:rPr>
            </w:pPr>
            <w:r w:rsidRPr="00405F40">
              <w:rPr>
                <w:sz w:val="17"/>
                <w:szCs w:val="17"/>
              </w:rPr>
              <w:t xml:space="preserve">Legal References: </w:t>
            </w:r>
          </w:p>
        </w:tc>
        <w:tc>
          <w:tcPr>
            <w:tcW w:w="0" w:type="auto"/>
            <w:gridSpan w:val="3"/>
            <w:vAlign w:val="center"/>
            <w:hideMark/>
          </w:tcPr>
          <w:p w:rsidR="009775D0" w:rsidRPr="00405F40" w:rsidRDefault="009775D0">
            <w:pPr>
              <w:rPr>
                <w:sz w:val="17"/>
                <w:szCs w:val="17"/>
              </w:rPr>
            </w:pPr>
          </w:p>
          <w:p w:rsidR="009775D0" w:rsidRPr="00405F40" w:rsidRDefault="009775D0" w:rsidP="009775D0">
            <w:pPr>
              <w:rPr>
                <w:sz w:val="17"/>
                <w:szCs w:val="17"/>
              </w:rPr>
            </w:pPr>
            <w:r w:rsidRPr="00405F40">
              <w:rPr>
                <w:sz w:val="17"/>
                <w:szCs w:val="17"/>
              </w:rPr>
              <w:t xml:space="preserve">Chapter 69.41.100 RCW – Opioid overdose reversal medication – Standing order permitted. </w:t>
            </w:r>
          </w:p>
          <w:p w:rsidR="00E42326" w:rsidRPr="00405F40" w:rsidRDefault="006D5A88">
            <w:pPr>
              <w:rPr>
                <w:sz w:val="17"/>
                <w:szCs w:val="17"/>
              </w:rPr>
            </w:pPr>
            <w:r w:rsidRPr="00405F40">
              <w:rPr>
                <w:sz w:val="17"/>
                <w:szCs w:val="17"/>
              </w:rPr>
              <w:t xml:space="preserve">Chapter 69.50.315 RCW – Drug-related overdose </w:t>
            </w:r>
          </w:p>
        </w:tc>
      </w:tr>
      <w:tr w:rsidR="00E42326" w:rsidRPr="00405F40" w:rsidTr="00A336E1">
        <w:trPr>
          <w:tblCellSpacing w:w="15" w:type="dxa"/>
        </w:trPr>
        <w:tc>
          <w:tcPr>
            <w:tcW w:w="3000" w:type="dxa"/>
            <w:vAlign w:val="center"/>
            <w:hideMark/>
          </w:tcPr>
          <w:p w:rsidR="00E42326" w:rsidRPr="00405F40" w:rsidRDefault="00E42326">
            <w:pPr>
              <w:rPr>
                <w:sz w:val="17"/>
                <w:szCs w:val="17"/>
              </w:rPr>
            </w:pPr>
          </w:p>
        </w:tc>
        <w:tc>
          <w:tcPr>
            <w:tcW w:w="0" w:type="auto"/>
            <w:gridSpan w:val="3"/>
            <w:vAlign w:val="center"/>
            <w:hideMark/>
          </w:tcPr>
          <w:p w:rsidR="00E42326" w:rsidRPr="00405F40" w:rsidRDefault="006D5A88" w:rsidP="00A336E1">
            <w:pPr>
              <w:rPr>
                <w:sz w:val="17"/>
                <w:szCs w:val="17"/>
              </w:rPr>
            </w:pPr>
            <w:r w:rsidRPr="00405F40">
              <w:rPr>
                <w:sz w:val="17"/>
                <w:szCs w:val="17"/>
              </w:rPr>
              <w:t>Chapter 69.50.315 RCW – Health Screening and Requirements</w:t>
            </w:r>
            <w:r w:rsidR="00A336E1" w:rsidRPr="00405F40">
              <w:rPr>
                <w:sz w:val="17"/>
                <w:szCs w:val="17"/>
              </w:rPr>
              <w:t xml:space="preserve"> </w:t>
            </w:r>
          </w:p>
        </w:tc>
      </w:tr>
      <w:tr w:rsidR="00E42326" w:rsidRPr="00405F40" w:rsidTr="00A336E1">
        <w:trPr>
          <w:tblCellSpacing w:w="15" w:type="dxa"/>
        </w:trPr>
        <w:tc>
          <w:tcPr>
            <w:tcW w:w="3000" w:type="dxa"/>
            <w:vAlign w:val="center"/>
            <w:hideMark/>
          </w:tcPr>
          <w:p w:rsidR="00E42326" w:rsidRPr="00405F40" w:rsidRDefault="00E42326">
            <w:pPr>
              <w:rPr>
                <w:sz w:val="17"/>
                <w:szCs w:val="17"/>
              </w:rPr>
            </w:pPr>
          </w:p>
        </w:tc>
        <w:tc>
          <w:tcPr>
            <w:tcW w:w="0" w:type="auto"/>
            <w:gridSpan w:val="3"/>
            <w:vAlign w:val="center"/>
            <w:hideMark/>
          </w:tcPr>
          <w:p w:rsidR="00E42326" w:rsidRPr="00405F40" w:rsidRDefault="006D5A88">
            <w:pPr>
              <w:rPr>
                <w:sz w:val="17"/>
                <w:szCs w:val="17"/>
              </w:rPr>
            </w:pPr>
            <w:r w:rsidRPr="00405F40">
              <w:rPr>
                <w:sz w:val="17"/>
                <w:szCs w:val="17"/>
              </w:rPr>
              <w:t>Chapter 28A.210</w:t>
            </w:r>
            <w:r w:rsidR="00A336E1" w:rsidRPr="00405F40">
              <w:rPr>
                <w:sz w:val="17"/>
                <w:szCs w:val="17"/>
              </w:rPr>
              <w:t>.390</w:t>
            </w:r>
            <w:r w:rsidRPr="00405F40">
              <w:rPr>
                <w:sz w:val="17"/>
                <w:szCs w:val="17"/>
              </w:rPr>
              <w:t xml:space="preserve"> RCW – Health Screening and Requirements</w:t>
            </w:r>
            <w:r w:rsidR="00A336E1" w:rsidRPr="00405F40">
              <w:rPr>
                <w:sz w:val="17"/>
                <w:szCs w:val="17"/>
              </w:rPr>
              <w:t xml:space="preserve"> - </w:t>
            </w:r>
            <w:r w:rsidR="00A336E1" w:rsidRPr="00405F40">
              <w:rPr>
                <w:color w:val="000000"/>
                <w:sz w:val="17"/>
                <w:szCs w:val="17"/>
                <w:shd w:val="clear" w:color="auto" w:fill="FFFFFF"/>
              </w:rPr>
              <w:t>Opioid overdose reversal medication—Standing order—Administration.</w:t>
            </w:r>
          </w:p>
          <w:p w:rsidR="00A336E1" w:rsidRPr="00405F40" w:rsidRDefault="00A336E1" w:rsidP="00A336E1">
            <w:pPr>
              <w:rPr>
                <w:sz w:val="17"/>
                <w:szCs w:val="17"/>
              </w:rPr>
            </w:pPr>
            <w:r w:rsidRPr="00405F40">
              <w:rPr>
                <w:sz w:val="17"/>
                <w:szCs w:val="17"/>
              </w:rPr>
              <w:t xml:space="preserve">Chapter 28A.210.395 RCW - Health Screening and Requirements - </w:t>
            </w:r>
            <w:r w:rsidRPr="00405F40">
              <w:rPr>
                <w:color w:val="000000"/>
                <w:sz w:val="17"/>
                <w:szCs w:val="17"/>
                <w:shd w:val="clear" w:color="auto" w:fill="FFFFFF"/>
              </w:rPr>
              <w:t>Opioid overdose reversal medication—Policy guidelines and treatment requirements—Grant program.</w:t>
            </w:r>
          </w:p>
        </w:tc>
      </w:tr>
      <w:tr w:rsidR="00E42326" w:rsidRPr="00405F40" w:rsidTr="00A336E1">
        <w:trPr>
          <w:tblCellSpacing w:w="15" w:type="dxa"/>
        </w:trPr>
        <w:tc>
          <w:tcPr>
            <w:tcW w:w="3000" w:type="dxa"/>
            <w:vAlign w:val="center"/>
            <w:hideMark/>
          </w:tcPr>
          <w:p w:rsidR="00E42326" w:rsidRPr="00405F40" w:rsidRDefault="00E42326">
            <w:pPr>
              <w:rPr>
                <w:sz w:val="17"/>
                <w:szCs w:val="17"/>
              </w:rPr>
            </w:pPr>
          </w:p>
        </w:tc>
        <w:tc>
          <w:tcPr>
            <w:tcW w:w="0" w:type="auto"/>
            <w:gridSpan w:val="3"/>
            <w:vAlign w:val="center"/>
            <w:hideMark/>
          </w:tcPr>
          <w:p w:rsidR="00E42326" w:rsidRPr="00405F40" w:rsidRDefault="00E42326">
            <w:pPr>
              <w:rPr>
                <w:rFonts w:ascii="Times New Roman" w:eastAsia="Times New Roman" w:hAnsi="Times New Roman"/>
                <w:sz w:val="17"/>
                <w:szCs w:val="17"/>
              </w:rPr>
            </w:pPr>
          </w:p>
        </w:tc>
      </w:tr>
      <w:tr w:rsidR="00E42326" w:rsidRPr="00405F40" w:rsidTr="00082BF7">
        <w:trPr>
          <w:gridAfter w:val="2"/>
          <w:tblCellSpacing w:w="15" w:type="dxa"/>
        </w:trPr>
        <w:tc>
          <w:tcPr>
            <w:tcW w:w="3000" w:type="dxa"/>
            <w:vAlign w:val="center"/>
            <w:hideMark/>
          </w:tcPr>
          <w:p w:rsidR="00082BF7" w:rsidRPr="00405F40" w:rsidRDefault="00082BF7">
            <w:pPr>
              <w:rPr>
                <w:sz w:val="17"/>
                <w:szCs w:val="17"/>
              </w:rPr>
            </w:pPr>
          </w:p>
          <w:p w:rsidR="00E42326" w:rsidRPr="00405F40" w:rsidRDefault="006D5A88">
            <w:pPr>
              <w:rPr>
                <w:sz w:val="17"/>
                <w:szCs w:val="17"/>
              </w:rPr>
            </w:pPr>
            <w:r w:rsidRPr="00405F40">
              <w:rPr>
                <w:sz w:val="17"/>
                <w:szCs w:val="17"/>
              </w:rPr>
              <w:t xml:space="preserve">Management Resources: </w:t>
            </w:r>
          </w:p>
        </w:tc>
        <w:tc>
          <w:tcPr>
            <w:tcW w:w="0" w:type="auto"/>
            <w:vAlign w:val="center"/>
            <w:hideMark/>
          </w:tcPr>
          <w:p w:rsidR="00E42326" w:rsidRPr="00405F40" w:rsidRDefault="006D5A88">
            <w:pPr>
              <w:rPr>
                <w:sz w:val="17"/>
                <w:szCs w:val="17"/>
              </w:rPr>
            </w:pPr>
            <w:r w:rsidRPr="00405F40">
              <w:rPr>
                <w:sz w:val="17"/>
                <w:szCs w:val="17"/>
              </w:rPr>
              <w:t xml:space="preserve">OSPI, January 2020, Opioid Related Overdose Policy Guidelines and Training in the School Setting </w:t>
            </w:r>
          </w:p>
        </w:tc>
      </w:tr>
      <w:tr w:rsidR="00E42326" w:rsidRPr="00405F40" w:rsidTr="00082BF7">
        <w:trPr>
          <w:gridAfter w:val="2"/>
          <w:tblCellSpacing w:w="15" w:type="dxa"/>
        </w:trPr>
        <w:tc>
          <w:tcPr>
            <w:tcW w:w="3000" w:type="dxa"/>
            <w:vAlign w:val="center"/>
            <w:hideMark/>
          </w:tcPr>
          <w:p w:rsidR="00E42326" w:rsidRPr="00405F40" w:rsidRDefault="00E42326">
            <w:pPr>
              <w:rPr>
                <w:sz w:val="17"/>
                <w:szCs w:val="17"/>
              </w:rPr>
            </w:pPr>
          </w:p>
        </w:tc>
        <w:tc>
          <w:tcPr>
            <w:tcW w:w="0" w:type="auto"/>
            <w:vAlign w:val="center"/>
            <w:hideMark/>
          </w:tcPr>
          <w:p w:rsidR="00E42326" w:rsidRPr="00405F40" w:rsidRDefault="00E42326">
            <w:pPr>
              <w:rPr>
                <w:rFonts w:ascii="Times New Roman" w:eastAsia="Times New Roman" w:hAnsi="Times New Roman"/>
                <w:sz w:val="17"/>
                <w:szCs w:val="17"/>
              </w:rPr>
            </w:pPr>
          </w:p>
        </w:tc>
      </w:tr>
    </w:tbl>
    <w:p w:rsidR="00405F40" w:rsidRDefault="00405F40" w:rsidP="006225E0">
      <w:pPr>
        <w:pStyle w:val="NormalWeb"/>
        <w:rPr>
          <w:sz w:val="17"/>
          <w:szCs w:val="17"/>
        </w:rPr>
      </w:pPr>
    </w:p>
    <w:p w:rsidR="00405F40" w:rsidRDefault="006D5A88" w:rsidP="006225E0">
      <w:pPr>
        <w:pStyle w:val="NormalWeb"/>
        <w:rPr>
          <w:sz w:val="17"/>
          <w:szCs w:val="17"/>
        </w:rPr>
      </w:pPr>
      <w:r w:rsidRPr="00405F40">
        <w:rPr>
          <w:sz w:val="17"/>
          <w:szCs w:val="17"/>
        </w:rPr>
        <w:t xml:space="preserve">Adoption Date: </w:t>
      </w:r>
      <w:r w:rsidRPr="00405F40">
        <w:rPr>
          <w:b/>
          <w:bCs/>
          <w:sz w:val="17"/>
          <w:szCs w:val="17"/>
        </w:rPr>
        <w:t>02.20</w:t>
      </w:r>
      <w:r w:rsidRPr="00405F40">
        <w:rPr>
          <w:sz w:val="17"/>
          <w:szCs w:val="17"/>
        </w:rPr>
        <w:br/>
      </w:r>
    </w:p>
    <w:p w:rsidR="00E42326" w:rsidRDefault="006D5A88" w:rsidP="006225E0">
      <w:pPr>
        <w:pStyle w:val="NormalWeb"/>
        <w:rPr>
          <w:rFonts w:ascii="Times New Roman" w:eastAsia="Times New Roman" w:hAnsi="Times New Roman"/>
          <w:sz w:val="24"/>
          <w:szCs w:val="24"/>
        </w:rPr>
      </w:pPr>
      <w:r w:rsidRPr="00405F40">
        <w:rPr>
          <w:sz w:val="17"/>
          <w:szCs w:val="17"/>
        </w:rPr>
        <w:t xml:space="preserve">Classification: </w:t>
      </w:r>
      <w:r w:rsidRPr="00405F40">
        <w:rPr>
          <w:b/>
          <w:bCs/>
          <w:sz w:val="17"/>
          <w:szCs w:val="17"/>
        </w:rPr>
        <w:t>Essential</w:t>
      </w:r>
      <w:r w:rsidRPr="00405F40">
        <w:rPr>
          <w:sz w:val="17"/>
          <w:szCs w:val="17"/>
        </w:rPr>
        <w:br/>
        <w:t xml:space="preserve">Revised Dates: </w:t>
      </w:r>
      <w:r w:rsidR="001572A5">
        <w:rPr>
          <w:rFonts w:ascii="Times New Roman" w:eastAsia="Times New Roman" w:hAnsi="Times New Roman"/>
          <w:sz w:val="24"/>
          <w:szCs w:val="24"/>
        </w:rPr>
        <w:pict>
          <v:rect id="_x0000_i1026" style="width:0;height:1.5pt" o:hralign="center" o:hrstd="t" o:hr="t" fillcolor="#a0a0a0" stroked="f"/>
        </w:pict>
      </w:r>
    </w:p>
    <w:p w:rsidR="006D5A88" w:rsidRDefault="006D5A88">
      <w:pPr>
        <w:pStyle w:val="NormalWeb"/>
        <w:rPr>
          <w:color w:val="999999"/>
        </w:rPr>
      </w:pPr>
      <w:r>
        <w:rPr>
          <w:color w:val="999999"/>
        </w:rPr>
        <w:t>© 2020-2025 Washington State School Directors' Association. All rights reserved.</w:t>
      </w:r>
    </w:p>
    <w:sectPr w:rsidR="006D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F3E"/>
    <w:multiLevelType w:val="multilevel"/>
    <w:tmpl w:val="4C3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B0028"/>
    <w:multiLevelType w:val="hybridMultilevel"/>
    <w:tmpl w:val="6D3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75D87"/>
    <w:multiLevelType w:val="hybridMultilevel"/>
    <w:tmpl w:val="8BB6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82BF7"/>
    <w:rsid w:val="0014353C"/>
    <w:rsid w:val="001572A5"/>
    <w:rsid w:val="00185A66"/>
    <w:rsid w:val="00202CFD"/>
    <w:rsid w:val="00222AE5"/>
    <w:rsid w:val="002E35AB"/>
    <w:rsid w:val="003769AB"/>
    <w:rsid w:val="00385F1B"/>
    <w:rsid w:val="003D082D"/>
    <w:rsid w:val="00405F40"/>
    <w:rsid w:val="005218D5"/>
    <w:rsid w:val="005D145F"/>
    <w:rsid w:val="0061017E"/>
    <w:rsid w:val="006225E0"/>
    <w:rsid w:val="006D5A88"/>
    <w:rsid w:val="00800F39"/>
    <w:rsid w:val="008567CE"/>
    <w:rsid w:val="008636B6"/>
    <w:rsid w:val="009369C1"/>
    <w:rsid w:val="00971E16"/>
    <w:rsid w:val="009775D0"/>
    <w:rsid w:val="00995FB6"/>
    <w:rsid w:val="00A336E1"/>
    <w:rsid w:val="00AC5391"/>
    <w:rsid w:val="00B34EA7"/>
    <w:rsid w:val="00B35017"/>
    <w:rsid w:val="00BB5C9C"/>
    <w:rsid w:val="00C2291D"/>
    <w:rsid w:val="00D53A64"/>
    <w:rsid w:val="00D55B65"/>
    <w:rsid w:val="00E04962"/>
    <w:rsid w:val="00E42326"/>
    <w:rsid w:val="00F14819"/>
    <w:rsid w:val="00FD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53F4D7-355C-417F-82FB-4A92A8AF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18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58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4145</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Meuret</dc:creator>
  <cp:keywords/>
  <dc:description/>
  <cp:lastModifiedBy>Cathy Meuret</cp:lastModifiedBy>
  <cp:revision>19</cp:revision>
  <dcterms:created xsi:type="dcterms:W3CDTF">2020-05-01T20:34:00Z</dcterms:created>
  <dcterms:modified xsi:type="dcterms:W3CDTF">2020-05-07T21:37:00Z</dcterms:modified>
</cp:coreProperties>
</file>